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698D5EC" w:rsidP="1698D5EC" w:rsidRDefault="1698D5EC" w14:paraId="198BB132" w14:textId="3167C9DD">
      <w:pPr>
        <w:pStyle w:val="Normal"/>
        <w:suppressLineNumbers w:val="0"/>
        <w:bidi w:val="0"/>
        <w:spacing w:before="240" w:beforeAutospacing="off" w:after="240" w:afterAutospacing="off" w:line="279" w:lineRule="auto"/>
        <w:ind w:left="0" w:right="0"/>
        <w:jc w:val="center"/>
        <w:rPr>
          <w:rFonts w:ascii="Calibri" w:hAnsi="Calibri" w:eastAsia="Calibri" w:cs="Calibri"/>
          <w:b w:val="1"/>
          <w:bCs w:val="1"/>
          <w:noProof w:val="0"/>
          <w:sz w:val="26"/>
          <w:szCs w:val="26"/>
          <w:lang w:val="es-ES"/>
        </w:rPr>
      </w:pPr>
      <w:r w:rsidRPr="1698D5EC" w:rsidR="1698D5EC">
        <w:rPr>
          <w:rFonts w:ascii="Calibri" w:hAnsi="Calibri" w:eastAsia="Calibri" w:cs="Calibri"/>
          <w:b w:val="1"/>
          <w:bCs w:val="1"/>
          <w:noProof w:val="0"/>
          <w:sz w:val="26"/>
          <w:szCs w:val="26"/>
          <w:lang w:val="es-ES"/>
        </w:rPr>
        <w:t xml:space="preserve">New Era presenta los uniformes oficiales </w:t>
      </w:r>
      <w:r w:rsidRPr="1698D5EC" w:rsidR="1698D5EC">
        <w:rPr>
          <w:rFonts w:ascii="Calibri" w:hAnsi="Calibri" w:eastAsia="Calibri" w:cs="Calibri"/>
          <w:b w:val="1"/>
          <w:bCs w:val="1"/>
          <w:noProof w:val="0"/>
          <w:sz w:val="26"/>
          <w:szCs w:val="26"/>
          <w:lang w:val="es-ES"/>
        </w:rPr>
        <w:t>de Yaquis</w:t>
      </w:r>
      <w:r w:rsidRPr="1698D5EC" w:rsidR="1698D5EC">
        <w:rPr>
          <w:rFonts w:ascii="Calibri" w:hAnsi="Calibri" w:eastAsia="Calibri" w:cs="Calibri"/>
          <w:b w:val="1"/>
          <w:bCs w:val="1"/>
          <w:noProof w:val="0"/>
          <w:sz w:val="26"/>
          <w:szCs w:val="26"/>
          <w:lang w:val="es-ES"/>
        </w:rPr>
        <w:t xml:space="preserve"> de Obregón para la temporada 2025</w:t>
      </w:r>
    </w:p>
    <w:p w:rsidR="4506C15C" w:rsidP="1D81446C" w:rsidRDefault="4506C15C" w14:paraId="687EC516" w14:textId="15C83F0F">
      <w:pPr>
        <w:pStyle w:val="Normal"/>
        <w:spacing w:before="240" w:beforeAutospacing="off" w:after="240" w:afterAutospacing="off"/>
        <w:jc w:val="both"/>
        <w:rPr>
          <w:rFonts w:ascii="Calibri" w:hAnsi="Calibri" w:eastAsia="Calibri" w:cs="Calibri"/>
          <w:noProof w:val="0"/>
          <w:sz w:val="22"/>
          <w:szCs w:val="22"/>
          <w:lang w:val="es-ES"/>
        </w:rPr>
      </w:pPr>
      <w:r w:rsidRPr="3EFE1952" w:rsidR="1698D5EC">
        <w:rPr>
          <w:rFonts w:ascii="Calibri" w:hAnsi="Calibri" w:eastAsia="Calibri" w:cs="Calibri"/>
          <w:noProof w:val="0"/>
          <w:sz w:val="22"/>
          <w:szCs w:val="22"/>
          <w:lang w:val="es-ES"/>
        </w:rPr>
        <w:t xml:space="preserve">Ciudad de México, </w:t>
      </w:r>
      <w:r w:rsidRPr="3EFE1952" w:rsidR="41EC76D6">
        <w:rPr>
          <w:rFonts w:ascii="Calibri" w:hAnsi="Calibri" w:eastAsia="Calibri" w:cs="Calibri"/>
          <w:noProof w:val="0"/>
          <w:sz w:val="22"/>
          <w:szCs w:val="22"/>
          <w:lang w:val="es-ES"/>
        </w:rPr>
        <w:t>2</w:t>
      </w:r>
      <w:r w:rsidRPr="3EFE1952" w:rsidR="1698D5EC">
        <w:rPr>
          <w:rFonts w:ascii="Calibri" w:hAnsi="Calibri" w:eastAsia="Calibri" w:cs="Calibri"/>
          <w:noProof w:val="0"/>
          <w:sz w:val="22"/>
          <w:szCs w:val="22"/>
          <w:lang w:val="es-ES"/>
        </w:rPr>
        <w:t xml:space="preserve"> de octubre de 2025 – </w:t>
      </w:r>
      <w:r w:rsidRPr="3EFE1952" w:rsidR="1698D5EC">
        <w:rPr>
          <w:rFonts w:ascii="Calibri" w:hAnsi="Calibri" w:eastAsia="Calibri" w:cs="Calibri"/>
          <w:b w:val="1"/>
          <w:bCs w:val="1"/>
          <w:noProof w:val="0"/>
          <w:sz w:val="22"/>
          <w:szCs w:val="22"/>
          <w:lang w:val="es-ES"/>
        </w:rPr>
        <w:t>New Era, marca global con más de un siglo de historia en el deporte y la moda, une fuerzas por segundo año consecutivo con los Yaquis de Obregón, los siete veces campeones de la Liga Mexicana del Pacífico, para presentar los nuevos uniformes y gorras oficiales de la temporada 2025.</w:t>
      </w:r>
      <w:r w:rsidRPr="3EFE1952" w:rsidR="1698D5EC">
        <w:rPr>
          <w:rFonts w:ascii="Calibri" w:hAnsi="Calibri" w:eastAsia="Calibri" w:cs="Calibri"/>
          <w:noProof w:val="0"/>
          <w:sz w:val="22"/>
          <w:szCs w:val="22"/>
          <w:lang w:val="es-ES"/>
        </w:rPr>
        <w:t xml:space="preserve"> </w:t>
      </w:r>
    </w:p>
    <w:p w:rsidR="1698D5EC" w:rsidP="1698D5EC" w:rsidRDefault="1698D5EC" w14:paraId="6051A29C" w14:textId="012E1A1D">
      <w:pPr>
        <w:pStyle w:val="Normal"/>
        <w:suppressLineNumbers w:val="0"/>
        <w:bidi w:val="0"/>
        <w:spacing w:before="240" w:beforeAutospacing="off" w:after="240" w:afterAutospacing="off" w:line="279" w:lineRule="auto"/>
        <w:ind w:left="0" w:right="0"/>
        <w:jc w:val="both"/>
      </w:pPr>
      <w:r w:rsidRPr="1698D5EC" w:rsidR="1698D5EC">
        <w:rPr>
          <w:rFonts w:ascii="Calibri" w:hAnsi="Calibri" w:eastAsia="Calibri" w:cs="Calibri"/>
          <w:noProof w:val="0"/>
          <w:sz w:val="22"/>
          <w:szCs w:val="22"/>
          <w:lang w:val="es-ES"/>
        </w:rPr>
        <w:t>La marca neoyorquina, que es la gorra oficial de las Ligas Mayores en los Estados Unidos, regresa este año junto a la Tribu para ofrecer al mercado de Ciudad Obregón la mejor calidad. Para esta temporada invernal que inicia de la Liga ARCO Mexicana del Pacífico, New Era será la encargada de nueva cuenta de dos de los uniformes oficiales, así como de las gorras que usará la novena obregonense.</w:t>
      </w:r>
    </w:p>
    <w:p w:rsidR="1698D5EC" w:rsidP="1698D5EC" w:rsidRDefault="1698D5EC" w14:paraId="2B8957B4" w14:textId="723F00E6">
      <w:pPr>
        <w:spacing w:before="240" w:beforeAutospacing="off" w:after="240" w:afterAutospacing="off"/>
        <w:jc w:val="both"/>
        <w:rPr>
          <w:rFonts w:ascii="Calibri" w:hAnsi="Calibri" w:eastAsia="Calibri" w:cs="Calibri"/>
          <w:i w:val="0"/>
          <w:iCs w:val="0"/>
          <w:noProof w:val="0"/>
          <w:sz w:val="22"/>
          <w:szCs w:val="22"/>
          <w:lang w:val="es-ES"/>
        </w:rPr>
      </w:pPr>
      <w:r w:rsidRPr="1698D5EC" w:rsidR="1698D5EC">
        <w:rPr>
          <w:rFonts w:ascii="Calibri" w:hAnsi="Calibri" w:eastAsia="Calibri" w:cs="Calibri"/>
          <w:noProof w:val="0"/>
          <w:sz w:val="22"/>
          <w:szCs w:val="22"/>
          <w:lang w:val="es-ES"/>
        </w:rPr>
        <w:t xml:space="preserve">El primer uniforme que fungirá como el de </w:t>
      </w:r>
      <w:r w:rsidRPr="1698D5EC" w:rsidR="1698D5EC">
        <w:rPr>
          <w:rFonts w:ascii="Calibri" w:hAnsi="Calibri" w:eastAsia="Calibri" w:cs="Calibri"/>
          <w:b w:val="1"/>
          <w:bCs w:val="1"/>
          <w:noProof w:val="0"/>
          <w:sz w:val="22"/>
          <w:szCs w:val="22"/>
          <w:lang w:val="es-ES"/>
        </w:rPr>
        <w:t xml:space="preserve">visita, </w:t>
      </w:r>
      <w:r w:rsidRPr="1698D5EC" w:rsidR="1698D5EC">
        <w:rPr>
          <w:rFonts w:ascii="Calibri" w:hAnsi="Calibri" w:eastAsia="Calibri" w:cs="Calibri"/>
          <w:b w:val="0"/>
          <w:bCs w:val="0"/>
          <w:noProof w:val="0"/>
          <w:sz w:val="22"/>
          <w:szCs w:val="22"/>
          <w:lang w:val="es-ES"/>
        </w:rPr>
        <w:t xml:space="preserve">tiene como inspiración el rendir un homenaje a los grandes peloteros japoneses que ha tenido Yaquis. Dentro de ese legado, la influencia de grandes jugadores japoneses como </w:t>
      </w:r>
      <w:r w:rsidRPr="1698D5EC" w:rsidR="1698D5EC">
        <w:rPr>
          <w:rFonts w:ascii="Calibri" w:hAnsi="Calibri" w:eastAsia="Calibri" w:cs="Calibri"/>
          <w:b w:val="1"/>
          <w:bCs w:val="1"/>
          <w:noProof w:val="0"/>
          <w:sz w:val="22"/>
          <w:szCs w:val="22"/>
          <w:lang w:val="es-ES"/>
        </w:rPr>
        <w:t>Taiki</w:t>
      </w:r>
      <w:r w:rsidRPr="1698D5EC" w:rsidR="1698D5EC">
        <w:rPr>
          <w:rFonts w:ascii="Calibri" w:hAnsi="Calibri" w:eastAsia="Calibri" w:cs="Calibri"/>
          <w:b w:val="1"/>
          <w:bCs w:val="1"/>
          <w:noProof w:val="0"/>
          <w:sz w:val="22"/>
          <w:szCs w:val="22"/>
          <w:lang w:val="es-ES"/>
        </w:rPr>
        <w:t xml:space="preserve"> </w:t>
      </w:r>
      <w:r w:rsidRPr="1698D5EC" w:rsidR="1698D5EC">
        <w:rPr>
          <w:rFonts w:ascii="Calibri" w:hAnsi="Calibri" w:eastAsia="Calibri" w:cs="Calibri"/>
          <w:b w:val="1"/>
          <w:bCs w:val="1"/>
          <w:noProof w:val="0"/>
          <w:sz w:val="22"/>
          <w:szCs w:val="22"/>
          <w:lang w:val="es-ES"/>
        </w:rPr>
        <w:t>Sekine</w:t>
      </w:r>
      <w:r w:rsidRPr="1698D5EC" w:rsidR="1698D5EC">
        <w:rPr>
          <w:rFonts w:ascii="Calibri" w:hAnsi="Calibri" w:eastAsia="Calibri" w:cs="Calibri"/>
          <w:b w:val="1"/>
          <w:bCs w:val="1"/>
          <w:noProof w:val="0"/>
          <w:sz w:val="22"/>
          <w:szCs w:val="22"/>
          <w:lang w:val="es-ES"/>
        </w:rPr>
        <w:t xml:space="preserve">, </w:t>
      </w:r>
      <w:r w:rsidRPr="1698D5EC" w:rsidR="1698D5EC">
        <w:rPr>
          <w:rFonts w:ascii="Calibri" w:hAnsi="Calibri" w:eastAsia="Calibri" w:cs="Calibri"/>
          <w:b w:val="0"/>
          <w:bCs w:val="0"/>
          <w:noProof w:val="0"/>
          <w:sz w:val="22"/>
          <w:szCs w:val="22"/>
          <w:lang w:val="es-ES"/>
        </w:rPr>
        <w:t xml:space="preserve">quien fuera el primer </w:t>
      </w:r>
      <w:r w:rsidRPr="1698D5EC" w:rsidR="1698D5EC">
        <w:rPr>
          <w:rFonts w:ascii="Calibri" w:hAnsi="Calibri" w:eastAsia="Calibri" w:cs="Calibri"/>
          <w:b w:val="0"/>
          <w:bCs w:val="0"/>
          <w:i w:val="1"/>
          <w:iCs w:val="1"/>
          <w:noProof w:val="0"/>
          <w:sz w:val="22"/>
          <w:szCs w:val="22"/>
          <w:lang w:val="es-ES"/>
        </w:rPr>
        <w:t>champion</w:t>
      </w:r>
      <w:r w:rsidRPr="1698D5EC" w:rsidR="1698D5EC">
        <w:rPr>
          <w:rFonts w:ascii="Calibri" w:hAnsi="Calibri" w:eastAsia="Calibri" w:cs="Calibri"/>
          <w:b w:val="0"/>
          <w:bCs w:val="0"/>
          <w:i w:val="1"/>
          <w:iCs w:val="1"/>
          <w:noProof w:val="0"/>
          <w:sz w:val="22"/>
          <w:szCs w:val="22"/>
          <w:lang w:val="es-ES"/>
        </w:rPr>
        <w:t xml:space="preserve"> bat </w:t>
      </w:r>
      <w:r w:rsidRPr="1698D5EC" w:rsidR="1698D5EC">
        <w:rPr>
          <w:rFonts w:ascii="Calibri" w:hAnsi="Calibri" w:eastAsia="Calibri" w:cs="Calibri"/>
          <w:b w:val="0"/>
          <w:bCs w:val="0"/>
          <w:i w:val="0"/>
          <w:iCs w:val="0"/>
          <w:noProof w:val="0"/>
          <w:sz w:val="22"/>
          <w:szCs w:val="22"/>
          <w:lang w:val="es-ES"/>
        </w:rPr>
        <w:t xml:space="preserve">originario de la Tierra del Sol Naciente, </w:t>
      </w:r>
      <w:r w:rsidRPr="1698D5EC" w:rsidR="1698D5EC">
        <w:rPr>
          <w:rFonts w:ascii="Calibri" w:hAnsi="Calibri" w:eastAsia="Calibri" w:cs="Calibri"/>
          <w:b w:val="1"/>
          <w:bCs w:val="1"/>
          <w:noProof w:val="0"/>
          <w:sz w:val="22"/>
          <w:szCs w:val="22"/>
          <w:lang w:val="es-ES"/>
        </w:rPr>
        <w:t xml:space="preserve">Tomo </w:t>
      </w:r>
      <w:r w:rsidRPr="1698D5EC" w:rsidR="1698D5EC">
        <w:rPr>
          <w:rFonts w:ascii="Calibri" w:hAnsi="Calibri" w:eastAsia="Calibri" w:cs="Calibri"/>
          <w:b w:val="1"/>
          <w:bCs w:val="1"/>
          <w:noProof w:val="0"/>
          <w:sz w:val="22"/>
          <w:szCs w:val="22"/>
          <w:lang w:val="es-ES"/>
        </w:rPr>
        <w:t>Otosaka</w:t>
      </w:r>
      <w:r w:rsidRPr="1698D5EC" w:rsidR="1698D5EC">
        <w:rPr>
          <w:rFonts w:ascii="Calibri" w:hAnsi="Calibri" w:eastAsia="Calibri" w:cs="Calibri"/>
          <w:b w:val="1"/>
          <w:bCs w:val="1"/>
          <w:noProof w:val="0"/>
          <w:sz w:val="22"/>
          <w:szCs w:val="22"/>
          <w:lang w:val="es-ES"/>
        </w:rPr>
        <w:t xml:space="preserve">, </w:t>
      </w:r>
      <w:r w:rsidRPr="1698D5EC" w:rsidR="1698D5EC">
        <w:rPr>
          <w:rFonts w:ascii="Calibri" w:hAnsi="Calibri" w:eastAsia="Calibri" w:cs="Calibri"/>
          <w:b w:val="1"/>
          <w:bCs w:val="1"/>
          <w:noProof w:val="0"/>
          <w:sz w:val="22"/>
          <w:szCs w:val="22"/>
          <w:lang w:val="es-ES"/>
        </w:rPr>
        <w:t>Taishi</w:t>
      </w:r>
      <w:r w:rsidRPr="1698D5EC" w:rsidR="1698D5EC">
        <w:rPr>
          <w:rFonts w:ascii="Calibri" w:hAnsi="Calibri" w:eastAsia="Calibri" w:cs="Calibri"/>
          <w:b w:val="1"/>
          <w:bCs w:val="1"/>
          <w:noProof w:val="0"/>
          <w:sz w:val="22"/>
          <w:szCs w:val="22"/>
          <w:lang w:val="es-ES"/>
        </w:rPr>
        <w:t xml:space="preserve"> </w:t>
      </w:r>
      <w:r w:rsidRPr="1698D5EC" w:rsidR="1698D5EC">
        <w:rPr>
          <w:rFonts w:ascii="Calibri" w:hAnsi="Calibri" w:eastAsia="Calibri" w:cs="Calibri"/>
          <w:b w:val="1"/>
          <w:bCs w:val="1"/>
          <w:noProof w:val="0"/>
          <w:sz w:val="22"/>
          <w:szCs w:val="22"/>
          <w:lang w:val="es-ES"/>
        </w:rPr>
        <w:t>Ohta</w:t>
      </w:r>
      <w:r w:rsidRPr="1698D5EC" w:rsidR="1698D5EC">
        <w:rPr>
          <w:rFonts w:ascii="Calibri" w:hAnsi="Calibri" w:eastAsia="Calibri" w:cs="Calibri"/>
          <w:b w:val="1"/>
          <w:bCs w:val="1"/>
          <w:noProof w:val="0"/>
          <w:sz w:val="22"/>
          <w:szCs w:val="22"/>
          <w:lang w:val="es-ES"/>
        </w:rPr>
        <w:t xml:space="preserve">, </w:t>
      </w:r>
      <w:r w:rsidRPr="1698D5EC" w:rsidR="1698D5EC">
        <w:rPr>
          <w:rFonts w:ascii="Calibri" w:hAnsi="Calibri" w:eastAsia="Calibri" w:cs="Calibri"/>
          <w:b w:val="1"/>
          <w:bCs w:val="1"/>
          <w:noProof w:val="0"/>
          <w:sz w:val="22"/>
          <w:szCs w:val="22"/>
          <w:lang w:val="es-ES"/>
        </w:rPr>
        <w:t>Daita</w:t>
      </w:r>
      <w:r w:rsidRPr="1698D5EC" w:rsidR="1698D5EC">
        <w:rPr>
          <w:rFonts w:ascii="Calibri" w:hAnsi="Calibri" w:eastAsia="Calibri" w:cs="Calibri"/>
          <w:b w:val="1"/>
          <w:bCs w:val="1"/>
          <w:noProof w:val="0"/>
          <w:sz w:val="22"/>
          <w:szCs w:val="22"/>
          <w:lang w:val="es-ES"/>
        </w:rPr>
        <w:t xml:space="preserve"> Miyagi y </w:t>
      </w:r>
      <w:r w:rsidRPr="1698D5EC" w:rsidR="1698D5EC">
        <w:rPr>
          <w:rFonts w:ascii="Calibri" w:hAnsi="Calibri" w:eastAsia="Calibri" w:cs="Calibri"/>
          <w:b w:val="1"/>
          <w:bCs w:val="1"/>
          <w:noProof w:val="0"/>
          <w:sz w:val="22"/>
          <w:szCs w:val="22"/>
          <w:lang w:val="es-ES"/>
        </w:rPr>
        <w:t>Yuhi</w:t>
      </w:r>
      <w:r w:rsidRPr="1698D5EC" w:rsidR="1698D5EC">
        <w:rPr>
          <w:rFonts w:ascii="Calibri" w:hAnsi="Calibri" w:eastAsia="Calibri" w:cs="Calibri"/>
          <w:b w:val="1"/>
          <w:bCs w:val="1"/>
          <w:noProof w:val="0"/>
          <w:sz w:val="22"/>
          <w:szCs w:val="22"/>
          <w:lang w:val="es-ES"/>
        </w:rPr>
        <w:t xml:space="preserve"> </w:t>
      </w:r>
      <w:r w:rsidRPr="1698D5EC" w:rsidR="1698D5EC">
        <w:rPr>
          <w:rFonts w:ascii="Calibri" w:hAnsi="Calibri" w:eastAsia="Calibri" w:cs="Calibri"/>
          <w:b w:val="1"/>
          <w:bCs w:val="1"/>
          <w:noProof w:val="0"/>
          <w:sz w:val="22"/>
          <w:szCs w:val="22"/>
          <w:lang w:val="es-ES"/>
        </w:rPr>
        <w:t>Sako</w:t>
      </w:r>
      <w:r w:rsidRPr="1698D5EC" w:rsidR="1698D5EC">
        <w:rPr>
          <w:rFonts w:ascii="Calibri" w:hAnsi="Calibri" w:eastAsia="Calibri" w:cs="Calibri"/>
          <w:b w:val="1"/>
          <w:bCs w:val="1"/>
          <w:noProof w:val="0"/>
          <w:sz w:val="22"/>
          <w:szCs w:val="22"/>
          <w:lang w:val="es-ES"/>
        </w:rPr>
        <w:t>.</w:t>
      </w:r>
      <w:r w:rsidRPr="1698D5EC" w:rsidR="1698D5EC">
        <w:rPr>
          <w:rFonts w:ascii="Calibri" w:hAnsi="Calibri" w:eastAsia="Calibri" w:cs="Calibri"/>
          <w:noProof w:val="0"/>
          <w:sz w:val="22"/>
          <w:szCs w:val="22"/>
          <w:lang w:val="es-ES"/>
        </w:rPr>
        <w:t xml:space="preserve"> Figuras que encontraron en Obregón una segunda casa y fueron arropados por la comunidad, forjando un vínculo cultural y deportivo que trasciende fronteras. Inspirados en esa conexión, el jersey se presenta en una tonalidad </w:t>
      </w:r>
      <w:r w:rsidRPr="1698D5EC" w:rsidR="1698D5EC">
        <w:rPr>
          <w:rFonts w:ascii="Calibri" w:hAnsi="Calibri" w:eastAsia="Calibri" w:cs="Calibri"/>
          <w:i w:val="1"/>
          <w:iCs w:val="1"/>
          <w:noProof w:val="0"/>
          <w:sz w:val="22"/>
          <w:szCs w:val="22"/>
          <w:lang w:val="es-ES"/>
        </w:rPr>
        <w:t xml:space="preserve">royal blue </w:t>
      </w:r>
      <w:r w:rsidRPr="1698D5EC" w:rsidR="1698D5EC">
        <w:rPr>
          <w:rFonts w:ascii="Calibri" w:hAnsi="Calibri" w:eastAsia="Calibri" w:cs="Calibri"/>
          <w:i w:val="0"/>
          <w:iCs w:val="0"/>
          <w:noProof w:val="0"/>
          <w:sz w:val="22"/>
          <w:szCs w:val="22"/>
          <w:lang w:val="es-ES"/>
        </w:rPr>
        <w:t xml:space="preserve">que predomina a lo largo del diseño, el cual está acompañado de una tipografía de YAQUIS al centro del pecho, reinterpretado hacia la forma de </w:t>
      </w:r>
      <w:r w:rsidRPr="1698D5EC" w:rsidR="1698D5EC">
        <w:rPr>
          <w:rFonts w:ascii="Calibri" w:hAnsi="Calibri" w:eastAsia="Calibri" w:cs="Calibri"/>
          <w:i w:val="0"/>
          <w:iCs w:val="0"/>
          <w:noProof w:val="0"/>
          <w:sz w:val="22"/>
          <w:szCs w:val="22"/>
          <w:lang w:val="es-ES"/>
        </w:rPr>
        <w:t>escritua</w:t>
      </w:r>
      <w:r w:rsidRPr="1698D5EC" w:rsidR="1698D5EC">
        <w:rPr>
          <w:rFonts w:ascii="Calibri" w:hAnsi="Calibri" w:eastAsia="Calibri" w:cs="Calibri"/>
          <w:i w:val="0"/>
          <w:iCs w:val="0"/>
          <w:noProof w:val="0"/>
          <w:sz w:val="22"/>
          <w:szCs w:val="22"/>
          <w:lang w:val="es-ES"/>
        </w:rPr>
        <w:t xml:space="preserve"> nipona. A lo largo del diseño podemos encontrar de manera vertical sublimado a manera de </w:t>
      </w:r>
      <w:r w:rsidRPr="1698D5EC" w:rsidR="1698D5EC">
        <w:rPr>
          <w:rFonts w:ascii="Calibri" w:hAnsi="Calibri" w:eastAsia="Calibri" w:cs="Calibri"/>
          <w:i w:val="1"/>
          <w:iCs w:val="1"/>
          <w:noProof w:val="0"/>
          <w:sz w:val="22"/>
          <w:szCs w:val="22"/>
          <w:lang w:val="es-ES"/>
        </w:rPr>
        <w:t>pinstripe</w:t>
      </w:r>
      <w:r w:rsidRPr="1698D5EC" w:rsidR="1698D5EC">
        <w:rPr>
          <w:rFonts w:ascii="Calibri" w:hAnsi="Calibri" w:eastAsia="Calibri" w:cs="Calibri"/>
          <w:i w:val="0"/>
          <w:iCs w:val="0"/>
          <w:noProof w:val="0"/>
          <w:sz w:val="22"/>
          <w:szCs w:val="22"/>
          <w:lang w:val="es-ES"/>
        </w:rPr>
        <w:t xml:space="preserve"> en escritura </w:t>
      </w:r>
      <w:r w:rsidRPr="1698D5EC" w:rsidR="1698D5EC">
        <w:rPr>
          <w:rFonts w:ascii="Calibri" w:hAnsi="Calibri" w:eastAsia="Calibri" w:cs="Calibri"/>
          <w:i w:val="1"/>
          <w:iCs w:val="1"/>
          <w:noProof w:val="0"/>
          <w:sz w:val="22"/>
          <w:szCs w:val="22"/>
          <w:lang w:val="es-ES"/>
        </w:rPr>
        <w:t xml:space="preserve">kanji </w:t>
      </w:r>
      <w:r w:rsidRPr="1698D5EC" w:rsidR="1698D5EC">
        <w:rPr>
          <w:rFonts w:ascii="Calibri" w:hAnsi="Calibri" w:eastAsia="Calibri" w:cs="Calibri"/>
          <w:i w:val="0"/>
          <w:iCs w:val="0"/>
          <w:noProof w:val="0"/>
          <w:sz w:val="22"/>
          <w:szCs w:val="22"/>
          <w:lang w:val="es-ES"/>
        </w:rPr>
        <w:t>la interpretación de la frase ‘YAQUIS DE CIUDAD OBREGÓN´, el cual se repite al interior del cuello. Mientras que en la parte posterior podemos encontrar en contraste blanco ‘YAQUIS’ solamente en kanji.</w:t>
      </w:r>
    </w:p>
    <w:p w:rsidR="1698D5EC" w:rsidP="1698D5EC" w:rsidRDefault="1698D5EC" w14:paraId="13B5F635" w14:textId="1B522D62">
      <w:pPr>
        <w:pStyle w:val="Normal"/>
        <w:suppressLineNumbers w:val="0"/>
        <w:bidi w:val="0"/>
        <w:spacing w:before="240" w:beforeAutospacing="off" w:after="240" w:afterAutospacing="off" w:line="279" w:lineRule="auto"/>
        <w:ind w:left="0" w:right="0"/>
        <w:jc w:val="both"/>
        <w:rPr>
          <w:rFonts w:ascii="Calibri" w:hAnsi="Calibri" w:eastAsia="Calibri" w:cs="Calibri"/>
          <w:b w:val="0"/>
          <w:bCs w:val="0"/>
          <w:i w:val="0"/>
          <w:iCs w:val="0"/>
          <w:noProof w:val="0"/>
          <w:sz w:val="22"/>
          <w:szCs w:val="22"/>
          <w:lang w:val="es-ES"/>
        </w:rPr>
      </w:pPr>
      <w:r w:rsidRPr="1698D5EC" w:rsidR="1698D5EC">
        <w:rPr>
          <w:rFonts w:ascii="Calibri" w:hAnsi="Calibri" w:eastAsia="Calibri" w:cs="Calibri"/>
          <w:noProof w:val="0"/>
          <w:sz w:val="22"/>
          <w:szCs w:val="22"/>
          <w:lang w:val="es-ES"/>
        </w:rPr>
        <w:t xml:space="preserve">La segunda </w:t>
      </w:r>
      <w:r w:rsidRPr="1698D5EC" w:rsidR="1698D5EC">
        <w:rPr>
          <w:rFonts w:ascii="Calibri" w:hAnsi="Calibri" w:eastAsia="Calibri" w:cs="Calibri"/>
          <w:noProof w:val="0"/>
          <w:sz w:val="22"/>
          <w:szCs w:val="22"/>
          <w:lang w:val="es-ES"/>
        </w:rPr>
        <w:t>equipación</w:t>
      </w:r>
      <w:r w:rsidRPr="1698D5EC" w:rsidR="1698D5EC">
        <w:rPr>
          <w:rFonts w:ascii="Calibri" w:hAnsi="Calibri" w:eastAsia="Calibri" w:cs="Calibri"/>
          <w:noProof w:val="0"/>
          <w:sz w:val="22"/>
          <w:szCs w:val="22"/>
          <w:lang w:val="es-ES"/>
        </w:rPr>
        <w:t xml:space="preserve"> Yaqui, es un homenaje al fruto por excelencia de la región, que se puede encontrar en los </w:t>
      </w:r>
      <w:r w:rsidRPr="1698D5EC" w:rsidR="1698D5EC">
        <w:rPr>
          <w:rFonts w:ascii="Calibri" w:hAnsi="Calibri" w:eastAsia="Calibri" w:cs="Calibri"/>
          <w:noProof w:val="0"/>
          <w:sz w:val="22"/>
          <w:szCs w:val="22"/>
          <w:lang w:val="es-ES"/>
        </w:rPr>
        <w:t>cactuces</w:t>
      </w:r>
      <w:r w:rsidRPr="1698D5EC" w:rsidR="1698D5EC">
        <w:rPr>
          <w:rFonts w:ascii="Calibri" w:hAnsi="Calibri" w:eastAsia="Calibri" w:cs="Calibri"/>
          <w:noProof w:val="0"/>
          <w:sz w:val="22"/>
          <w:szCs w:val="22"/>
          <w:lang w:val="es-ES"/>
        </w:rPr>
        <w:t xml:space="preserve"> del Desierto de Sonora: la pitaya sonorense. El diseño del uniforme se destaca en un </w:t>
      </w:r>
      <w:r w:rsidRPr="1698D5EC" w:rsidR="1698D5EC">
        <w:rPr>
          <w:rFonts w:ascii="Calibri" w:hAnsi="Calibri" w:eastAsia="Calibri" w:cs="Calibri"/>
          <w:b w:val="1"/>
          <w:bCs w:val="1"/>
          <w:i w:val="1"/>
          <w:iCs w:val="1"/>
          <w:noProof w:val="0"/>
          <w:sz w:val="22"/>
          <w:szCs w:val="22"/>
          <w:lang w:val="es-ES"/>
        </w:rPr>
        <w:t>dark</w:t>
      </w:r>
      <w:r w:rsidRPr="1698D5EC" w:rsidR="1698D5EC">
        <w:rPr>
          <w:rFonts w:ascii="Calibri" w:hAnsi="Calibri" w:eastAsia="Calibri" w:cs="Calibri"/>
          <w:b w:val="1"/>
          <w:bCs w:val="1"/>
          <w:i w:val="1"/>
          <w:iCs w:val="1"/>
          <w:noProof w:val="0"/>
          <w:sz w:val="22"/>
          <w:szCs w:val="22"/>
          <w:lang w:val="es-ES"/>
        </w:rPr>
        <w:t xml:space="preserve"> grey </w:t>
      </w:r>
      <w:r w:rsidRPr="1698D5EC" w:rsidR="1698D5EC">
        <w:rPr>
          <w:rFonts w:ascii="Calibri" w:hAnsi="Calibri" w:eastAsia="Calibri" w:cs="Calibri"/>
          <w:b w:val="0"/>
          <w:bCs w:val="0"/>
          <w:i w:val="0"/>
          <w:iCs w:val="0"/>
          <w:noProof w:val="0"/>
          <w:sz w:val="22"/>
          <w:szCs w:val="22"/>
          <w:lang w:val="es-ES"/>
        </w:rPr>
        <w:t xml:space="preserve">como base que contrasta con el diseño de unas pitayas sublimadas en la tela en un tono </w:t>
      </w:r>
      <w:r w:rsidRPr="1698D5EC" w:rsidR="1698D5EC">
        <w:rPr>
          <w:rFonts w:ascii="Calibri" w:hAnsi="Calibri" w:eastAsia="Calibri" w:cs="Calibri"/>
          <w:b w:val="1"/>
          <w:bCs w:val="1"/>
          <w:i w:val="1"/>
          <w:iCs w:val="1"/>
          <w:noProof w:val="0"/>
          <w:sz w:val="22"/>
          <w:szCs w:val="22"/>
          <w:lang w:val="es-ES"/>
        </w:rPr>
        <w:t>graphite</w:t>
      </w:r>
      <w:r w:rsidRPr="1698D5EC" w:rsidR="1698D5EC">
        <w:rPr>
          <w:rFonts w:ascii="Calibri" w:hAnsi="Calibri" w:eastAsia="Calibri" w:cs="Calibri"/>
          <w:b w:val="1"/>
          <w:bCs w:val="1"/>
          <w:i w:val="1"/>
          <w:iCs w:val="1"/>
          <w:noProof w:val="0"/>
          <w:sz w:val="22"/>
          <w:szCs w:val="22"/>
          <w:lang w:val="es-ES"/>
        </w:rPr>
        <w:t xml:space="preserve">. </w:t>
      </w:r>
      <w:r w:rsidRPr="1698D5EC" w:rsidR="1698D5EC">
        <w:rPr>
          <w:rFonts w:ascii="Calibri" w:hAnsi="Calibri" w:eastAsia="Calibri" w:cs="Calibri"/>
          <w:b w:val="0"/>
          <w:bCs w:val="0"/>
          <w:i w:val="0"/>
          <w:iCs w:val="0"/>
          <w:noProof w:val="0"/>
          <w:sz w:val="22"/>
          <w:szCs w:val="22"/>
          <w:lang w:val="es-ES"/>
        </w:rPr>
        <w:t xml:space="preserve">El uniforme se complementa con el detalle en </w:t>
      </w:r>
      <w:r w:rsidRPr="1698D5EC" w:rsidR="1698D5EC">
        <w:rPr>
          <w:rFonts w:ascii="Calibri" w:hAnsi="Calibri" w:eastAsia="Calibri" w:cs="Calibri"/>
          <w:b w:val="1"/>
          <w:bCs w:val="1"/>
          <w:i w:val="0"/>
          <w:iCs w:val="0"/>
          <w:noProof w:val="0"/>
          <w:sz w:val="22"/>
          <w:szCs w:val="22"/>
          <w:lang w:val="es-ES"/>
        </w:rPr>
        <w:t>s</w:t>
      </w:r>
      <w:r w:rsidRPr="1698D5EC" w:rsidR="1698D5EC">
        <w:rPr>
          <w:rFonts w:ascii="Calibri" w:hAnsi="Calibri" w:eastAsia="Calibri" w:cs="Calibri"/>
          <w:b w:val="1"/>
          <w:bCs w:val="1"/>
          <w:i w:val="1"/>
          <w:iCs w:val="1"/>
          <w:noProof w:val="0"/>
          <w:sz w:val="22"/>
          <w:szCs w:val="22"/>
          <w:lang w:val="es-ES"/>
        </w:rPr>
        <w:t>trawberry</w:t>
      </w:r>
      <w:r w:rsidRPr="1698D5EC" w:rsidR="1698D5EC">
        <w:rPr>
          <w:rFonts w:ascii="Calibri" w:hAnsi="Calibri" w:eastAsia="Calibri" w:cs="Calibri"/>
          <w:b w:val="1"/>
          <w:bCs w:val="1"/>
          <w:i w:val="1"/>
          <w:iCs w:val="1"/>
          <w:noProof w:val="0"/>
          <w:sz w:val="22"/>
          <w:szCs w:val="22"/>
          <w:lang w:val="es-ES"/>
        </w:rPr>
        <w:t xml:space="preserve"> </w:t>
      </w:r>
      <w:r w:rsidRPr="1698D5EC" w:rsidR="1698D5EC">
        <w:rPr>
          <w:rFonts w:ascii="Calibri" w:hAnsi="Calibri" w:eastAsia="Calibri" w:cs="Calibri"/>
          <w:b w:val="1"/>
          <w:bCs w:val="1"/>
          <w:i w:val="1"/>
          <w:iCs w:val="1"/>
          <w:noProof w:val="0"/>
          <w:sz w:val="22"/>
          <w:szCs w:val="22"/>
          <w:lang w:val="es-ES"/>
        </w:rPr>
        <w:t>pink</w:t>
      </w:r>
      <w:r w:rsidRPr="1698D5EC" w:rsidR="1698D5EC">
        <w:rPr>
          <w:rFonts w:ascii="Calibri" w:hAnsi="Calibri" w:eastAsia="Calibri" w:cs="Calibri"/>
          <w:b w:val="1"/>
          <w:bCs w:val="1"/>
          <w:i w:val="1"/>
          <w:iCs w:val="1"/>
          <w:noProof w:val="0"/>
          <w:sz w:val="22"/>
          <w:szCs w:val="22"/>
          <w:lang w:val="es-ES"/>
        </w:rPr>
        <w:t xml:space="preserve"> </w:t>
      </w:r>
      <w:r w:rsidRPr="1698D5EC" w:rsidR="1698D5EC">
        <w:rPr>
          <w:rFonts w:ascii="Calibri" w:hAnsi="Calibri" w:eastAsia="Calibri" w:cs="Calibri"/>
          <w:b w:val="0"/>
          <w:bCs w:val="0"/>
          <w:i w:val="0"/>
          <w:iCs w:val="0"/>
          <w:noProof w:val="0"/>
          <w:sz w:val="22"/>
          <w:szCs w:val="22"/>
          <w:lang w:val="es-ES"/>
        </w:rPr>
        <w:t xml:space="preserve">el cual hace la sombra a contraste de un </w:t>
      </w:r>
      <w:r w:rsidRPr="1698D5EC" w:rsidR="1698D5EC">
        <w:rPr>
          <w:rFonts w:ascii="Calibri" w:hAnsi="Calibri" w:eastAsia="Calibri" w:cs="Calibri"/>
          <w:b w:val="0"/>
          <w:bCs w:val="0"/>
          <w:i w:val="0"/>
          <w:iCs w:val="0"/>
          <w:noProof w:val="0"/>
          <w:sz w:val="22"/>
          <w:szCs w:val="22"/>
          <w:lang w:val="es-ES"/>
        </w:rPr>
        <w:t>bl</w:t>
      </w:r>
      <w:r w:rsidRPr="1698D5EC" w:rsidR="1698D5EC">
        <w:rPr>
          <w:rFonts w:ascii="Calibri" w:hAnsi="Calibri" w:eastAsia="Calibri" w:cs="Calibri"/>
          <w:b w:val="0"/>
          <w:bCs w:val="0"/>
          <w:i w:val="0"/>
          <w:iCs w:val="0"/>
          <w:noProof w:val="0"/>
          <w:sz w:val="22"/>
          <w:szCs w:val="22"/>
          <w:lang w:val="es-ES"/>
        </w:rPr>
        <w:t>anco en la tipografía de Yaquis al frente del pecho.</w:t>
      </w:r>
    </w:p>
    <w:p w:rsidR="673E8804" w:rsidP="1D81446C" w:rsidRDefault="673E8804" w14:paraId="2AAFF24B" w14:textId="4FC6327B">
      <w:pPr>
        <w:spacing w:before="240" w:beforeAutospacing="off" w:after="240" w:afterAutospacing="off"/>
        <w:jc w:val="both"/>
      </w:pPr>
      <w:r w:rsidRPr="1698D5EC" w:rsidR="1698D5EC">
        <w:rPr>
          <w:rFonts w:ascii="Calibri" w:hAnsi="Calibri" w:eastAsia="Calibri" w:cs="Calibri"/>
          <w:b w:val="1"/>
          <w:bCs w:val="1"/>
          <w:noProof w:val="0"/>
          <w:sz w:val="22"/>
          <w:szCs w:val="22"/>
          <w:lang w:val="es-ES"/>
        </w:rPr>
        <w:t>New Era</w:t>
      </w:r>
      <w:r w:rsidRPr="1698D5EC" w:rsidR="1698D5EC">
        <w:rPr>
          <w:rFonts w:ascii="Calibri" w:hAnsi="Calibri" w:eastAsia="Calibri" w:cs="Calibri"/>
          <w:noProof w:val="0"/>
          <w:sz w:val="22"/>
          <w:szCs w:val="22"/>
          <w:lang w:val="es-ES"/>
        </w:rPr>
        <w:t xml:space="preserve"> continúa impulsando el béisbol en México como una marca que entiende la cultura, la pasión y el arraigo de este deporte en cada comunidad. Buscando el impulso del </w:t>
      </w:r>
      <w:r w:rsidRPr="1698D5EC" w:rsidR="1698D5EC">
        <w:rPr>
          <w:rFonts w:ascii="Calibri" w:hAnsi="Calibri" w:eastAsia="Calibri" w:cs="Calibri"/>
          <w:i w:val="1"/>
          <w:iCs w:val="1"/>
          <w:noProof w:val="0"/>
          <w:sz w:val="22"/>
          <w:szCs w:val="22"/>
          <w:lang w:val="es-ES"/>
        </w:rPr>
        <w:t xml:space="preserve">jersey culture </w:t>
      </w:r>
      <w:r w:rsidRPr="1698D5EC" w:rsidR="1698D5EC">
        <w:rPr>
          <w:rFonts w:ascii="Calibri" w:hAnsi="Calibri" w:eastAsia="Calibri" w:cs="Calibri"/>
          <w:i w:val="0"/>
          <w:iCs w:val="0"/>
          <w:noProof w:val="0"/>
          <w:sz w:val="22"/>
          <w:szCs w:val="22"/>
          <w:lang w:val="es-ES"/>
        </w:rPr>
        <w:t xml:space="preserve">en nuestro país, con las aficiones de los diferentes equipos que viste la marca neoyorquina para llevar la afición del béisbol a las calles, donde los </w:t>
      </w:r>
      <w:r w:rsidRPr="1698D5EC" w:rsidR="1698D5EC">
        <w:rPr>
          <w:rFonts w:ascii="Calibri" w:hAnsi="Calibri" w:eastAsia="Calibri" w:cs="Calibri"/>
          <w:i w:val="0"/>
          <w:iCs w:val="0"/>
          <w:noProof w:val="0"/>
          <w:sz w:val="22"/>
          <w:szCs w:val="22"/>
          <w:lang w:val="es-ES"/>
        </w:rPr>
        <w:t>jerseys</w:t>
      </w:r>
      <w:r w:rsidRPr="1698D5EC" w:rsidR="1698D5EC">
        <w:rPr>
          <w:rFonts w:ascii="Calibri" w:hAnsi="Calibri" w:eastAsia="Calibri" w:cs="Calibri"/>
          <w:i w:val="0"/>
          <w:iCs w:val="0"/>
          <w:noProof w:val="0"/>
          <w:sz w:val="22"/>
          <w:szCs w:val="22"/>
          <w:lang w:val="es-ES"/>
        </w:rPr>
        <w:t xml:space="preserve"> sean un significado de expresión individual única. Los Yaquis de Obregón representan un paso firme en el fortalecimiento de la Liga Mexicana del Pacífico, consolidando un legado que trasciende y se vive también en la moda, en las calles y en el día a día de la afición.</w:t>
      </w:r>
    </w:p>
    <w:p w:rsidR="1D81446C" w:rsidP="1698D5EC" w:rsidRDefault="1D81446C" w14:paraId="5CF424BC" w14:textId="1C543386">
      <w:pPr>
        <w:spacing w:before="240" w:beforeAutospacing="off" w:after="240" w:afterAutospacing="off"/>
        <w:jc w:val="both"/>
      </w:pPr>
      <w:r w:rsidRPr="1698D5EC" w:rsidR="1698D5EC">
        <w:rPr>
          <w:rFonts w:ascii="Calibri" w:hAnsi="Calibri" w:eastAsia="Calibri" w:cs="Calibri"/>
          <w:b w:val="1"/>
          <w:bCs w:val="1"/>
          <w:noProof w:val="0"/>
          <w:sz w:val="22"/>
          <w:szCs w:val="22"/>
          <w:lang w:val="es-ES"/>
        </w:rPr>
        <w:t xml:space="preserve">Los nuevos uniformes y gorras de los Yaquis de Obregón estarán disponibles en la New Era Store del Estadio Yaquis, en </w:t>
      </w:r>
      <w:hyperlink r:id="Re5bd2565f4b74c7e">
        <w:r w:rsidRPr="1698D5EC" w:rsidR="1698D5EC">
          <w:rPr>
            <w:rStyle w:val="Hyperlink"/>
            <w:rFonts w:ascii="Calibri" w:hAnsi="Calibri" w:eastAsia="Calibri" w:cs="Calibri"/>
            <w:b w:val="1"/>
            <w:bCs w:val="1"/>
            <w:noProof w:val="0"/>
            <w:sz w:val="22"/>
            <w:szCs w:val="22"/>
            <w:lang w:val="es-ES"/>
          </w:rPr>
          <w:t>newera.mx</w:t>
        </w:r>
      </w:hyperlink>
      <w:r w:rsidRPr="1698D5EC" w:rsidR="1698D5EC">
        <w:rPr>
          <w:rFonts w:ascii="Calibri" w:hAnsi="Calibri" w:eastAsia="Calibri" w:cs="Calibri"/>
          <w:b w:val="1"/>
          <w:bCs w:val="1"/>
          <w:noProof w:val="0"/>
          <w:sz w:val="22"/>
          <w:szCs w:val="22"/>
          <w:lang w:val="es-ES"/>
        </w:rPr>
        <w:t xml:space="preserve">, la New Era App (iOS y Android), así como en tiendas oficiales y distribuidores autorizados. </w:t>
      </w:r>
    </w:p>
    <w:p w:rsidR="0EF4CE25" w:rsidP="406C02D1" w:rsidRDefault="0EF4CE25" w14:paraId="52680B82" w14:textId="2288718E">
      <w:pPr>
        <w:spacing w:before="240" w:after="24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406C02D1" w:rsidR="0EF4CE25">
        <w:rPr>
          <w:rFonts w:ascii="Arial" w:hAnsi="Arial" w:eastAsia="Arial" w:cs="Arial"/>
          <w:b w:val="1"/>
          <w:bCs w:val="1"/>
          <w:i w:val="0"/>
          <w:iCs w:val="0"/>
          <w:caps w:val="0"/>
          <w:smallCaps w:val="0"/>
          <w:noProof w:val="0"/>
          <w:color w:val="000000" w:themeColor="text1" w:themeTint="FF" w:themeShade="FF"/>
          <w:sz w:val="18"/>
          <w:szCs w:val="18"/>
          <w:lang w:val="es-ES"/>
        </w:rPr>
        <w:t>Acerca de New Era</w:t>
      </w:r>
    </w:p>
    <w:p xmlns:wp14="http://schemas.microsoft.com/office/word/2010/wordml" w:rsidP="5C9A522F" wp14:paraId="1DDD9905" wp14:textId="10C07666">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New Era Cap Co. Inc. es una marca internacional de moda con herencia deportiva, con más de 100 años de experiencia haciendo gorras. La compañía fue fundada en Buffalo, Nueva York, en 1920 y hoy cuenta con operaciones alrededor del mundo. Es mejor conocida por ser la gorra oficial de los equipos de Ligas Mayores de Beisbol (MLB), NFL y NBA. </w:t>
      </w:r>
    </w:p>
    <w:p xmlns:wp14="http://schemas.microsoft.com/office/word/2010/wordml" w:rsidP="5C9A522F" wp14:paraId="58B70E57" wp14:textId="53761A61">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Las gorras New Era son utilizadas como un símbolo de expresión personal por atletas, artistas y gente relevante alrededor del mundo. New Era impulsa a las personas a mostrar su personalidad a través de sus productos. </w:t>
      </w:r>
    </w:p>
    <w:p xmlns:wp14="http://schemas.microsoft.com/office/word/2010/wordml" w:rsidP="5C9A522F" wp14:paraId="6C28946A" wp14:textId="4DE6A3FB">
      <w:pPr>
        <w:spacing w:before="240" w:beforeAutospacing="off" w:after="240" w:afterAutospacing="off"/>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Para mayor información, visita </w:t>
      </w:r>
      <w:hyperlink r:id="R7d53f5d1d77043e8">
        <w:r w:rsidRPr="5C9A522F" w:rsidR="20CBEFCE">
          <w:rPr>
            <w:rStyle w:val="Hyperlink"/>
            <w:rFonts w:ascii="Arial" w:hAnsi="Arial" w:eastAsia="Arial" w:cs="Arial"/>
            <w:b w:val="0"/>
            <w:bCs w:val="0"/>
            <w:i w:val="0"/>
            <w:iCs w:val="0"/>
            <w:caps w:val="0"/>
            <w:smallCaps w:val="0"/>
            <w:strike w:val="0"/>
            <w:dstrike w:val="0"/>
            <w:noProof w:val="0"/>
            <w:sz w:val="18"/>
            <w:szCs w:val="18"/>
            <w:lang w:val="es-ES"/>
          </w:rPr>
          <w:t>www.newera.mx</w:t>
        </w:r>
      </w:hyperlink>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 y el blog </w:t>
      </w:r>
      <w:hyperlink r:id="R8eaba24ef9184637">
        <w:r w:rsidRPr="5C9A522F" w:rsidR="20CBEFCE">
          <w:rPr>
            <w:rStyle w:val="Hyperlink"/>
            <w:rFonts w:ascii="Arial" w:hAnsi="Arial" w:eastAsia="Arial" w:cs="Arial"/>
            <w:b w:val="0"/>
            <w:bCs w:val="0"/>
            <w:i w:val="0"/>
            <w:iCs w:val="0"/>
            <w:caps w:val="0"/>
            <w:smallCaps w:val="0"/>
            <w:strike w:val="0"/>
            <w:dstrike w:val="0"/>
            <w:noProof w:val="0"/>
            <w:sz w:val="18"/>
            <w:szCs w:val="18"/>
            <w:lang w:val="es-ES"/>
          </w:rPr>
          <w:t>www.newera.mx/blog</w:t>
        </w:r>
      </w:hyperlink>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w:t>
      </w:r>
    </w:p>
    <w:p xmlns:wp14="http://schemas.microsoft.com/office/word/2010/wordml" w:rsidP="5C9A522F" wp14:paraId="706D8065" wp14:textId="760B6BD1">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p14:paraId="5C1A07E2" wp14:textId="41E32F31"/>
    <w:sectPr>
      <w:pgSz w:w="11906" w:h="16838" w:orient="portrait"/>
      <w:pgMar w:top="1440" w:right="1440" w:bottom="1440" w:left="1440" w:header="720" w:footer="720" w:gutter="0"/>
      <w:cols w:space="720"/>
      <w:docGrid w:linePitch="360"/>
      <w:headerReference w:type="default" r:id="R03b845f92a2344f5"/>
      <w:footerReference w:type="default" r:id="R1ed8e1a43d074f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C9A522F" w:rsidTr="5C9A522F" w14:paraId="1B04499E">
      <w:trPr>
        <w:trHeight w:val="300"/>
      </w:trPr>
      <w:tc>
        <w:tcPr>
          <w:tcW w:w="3005" w:type="dxa"/>
          <w:tcMar/>
        </w:tcPr>
        <w:p w:rsidR="5C9A522F" w:rsidP="5C9A522F" w:rsidRDefault="5C9A522F" w14:paraId="542C49FA" w14:textId="38B01DEF">
          <w:pPr>
            <w:pStyle w:val="Header"/>
            <w:bidi w:val="0"/>
            <w:ind w:left="-115"/>
            <w:jc w:val="left"/>
          </w:pPr>
        </w:p>
      </w:tc>
      <w:tc>
        <w:tcPr>
          <w:tcW w:w="3005" w:type="dxa"/>
          <w:tcMar/>
        </w:tcPr>
        <w:p w:rsidR="5C9A522F" w:rsidP="5C9A522F" w:rsidRDefault="5C9A522F" w14:paraId="6AA20089" w14:textId="35F28F94">
          <w:pPr>
            <w:pStyle w:val="Header"/>
            <w:bidi w:val="0"/>
            <w:jc w:val="center"/>
          </w:pPr>
        </w:p>
      </w:tc>
      <w:tc>
        <w:tcPr>
          <w:tcW w:w="3005" w:type="dxa"/>
          <w:tcMar/>
        </w:tcPr>
        <w:p w:rsidR="5C9A522F" w:rsidP="5C9A522F" w:rsidRDefault="5C9A522F" w14:paraId="5F85A3A7" w14:textId="07283EC3">
          <w:pPr>
            <w:pStyle w:val="Header"/>
            <w:bidi w:val="0"/>
            <w:ind w:right="-115"/>
            <w:jc w:val="right"/>
          </w:pPr>
        </w:p>
      </w:tc>
    </w:tr>
  </w:tbl>
  <w:p w:rsidR="5C9A522F" w:rsidP="5C9A522F" w:rsidRDefault="5C9A522F" w14:paraId="749B8A66" w14:textId="13AA2B5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C9A522F" w:rsidTr="5C9A522F" w14:paraId="540242D1">
      <w:trPr>
        <w:trHeight w:val="300"/>
      </w:trPr>
      <w:tc>
        <w:tcPr>
          <w:tcW w:w="3005" w:type="dxa"/>
          <w:tcMar/>
        </w:tcPr>
        <w:p w:rsidR="5C9A522F" w:rsidP="5C9A522F" w:rsidRDefault="5C9A522F" w14:paraId="1BB7DD18" w14:textId="6B236E49">
          <w:pPr>
            <w:pStyle w:val="Header"/>
            <w:bidi w:val="0"/>
            <w:ind w:left="-115"/>
            <w:jc w:val="left"/>
          </w:pPr>
        </w:p>
      </w:tc>
      <w:tc>
        <w:tcPr>
          <w:tcW w:w="3005" w:type="dxa"/>
          <w:tcMar/>
        </w:tcPr>
        <w:p w:rsidR="5C9A522F" w:rsidP="5C9A522F" w:rsidRDefault="5C9A522F" w14:paraId="47288EF8" w14:textId="22DC6E64">
          <w:pPr>
            <w:pStyle w:val="Header"/>
            <w:bidi w:val="0"/>
            <w:jc w:val="center"/>
          </w:pPr>
        </w:p>
      </w:tc>
      <w:tc>
        <w:tcPr>
          <w:tcW w:w="3005" w:type="dxa"/>
          <w:tcMar/>
        </w:tcPr>
        <w:p w:rsidR="5C9A522F" w:rsidP="5C9A522F" w:rsidRDefault="5C9A522F" w14:paraId="263C380B" w14:textId="0665B543">
          <w:pPr>
            <w:pStyle w:val="Header"/>
            <w:bidi w:val="0"/>
            <w:ind w:right="-115"/>
            <w:jc w:val="right"/>
          </w:pPr>
        </w:p>
      </w:tc>
    </w:tr>
  </w:tbl>
  <w:p w:rsidR="5C9A522F" w:rsidP="5C9A522F" w:rsidRDefault="5C9A522F" w14:paraId="00F791D8" w14:textId="78A641E1">
    <w:pPr>
      <w:bidi w:val="0"/>
      <w:jc w:val="center"/>
      <w:rPr>
        <w:sz w:val="28"/>
        <w:szCs w:val="28"/>
      </w:rPr>
    </w:pPr>
    <w:r w:rsidR="5C9A522F">
      <w:drawing>
        <wp:inline wp14:editId="1EEAE9A8" wp14:anchorId="70CB27F6">
          <wp:extent cx="1428750" cy="885825"/>
          <wp:effectExtent l="0" t="0" r="0" b="0"/>
          <wp:docPr id="1037825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76776372" name=""/>
                  <pic:cNvPicPr/>
                </pic:nvPicPr>
                <pic:blipFill>
                  <a:blip xmlns:r="http://schemas.openxmlformats.org/officeDocument/2006/relationships" r:embed="rId2101850204">
                    <a:extLst>
                      <a:ext xmlns:a="http://schemas.openxmlformats.org/drawingml/2006/main" uri="{28A0092B-C50C-407E-A947-70E740481C1C}">
                        <a14:useLocalDpi xmlns:a14="http://schemas.microsoft.com/office/drawing/2010/main" val="0"/>
                      </a:ext>
                    </a:extLst>
                  </a:blip>
                  <a:stretch>
                    <a:fillRect/>
                  </a:stretch>
                </pic:blipFill>
                <pic:spPr>
                  <a:xfrm>
                    <a:off x="0" y="0"/>
                    <a:ext cx="1428750" cy="885825"/>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2">
    <w:nsid w:val="4981aa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208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776454"/>
    <w:rsid w:val="00A37EF8"/>
    <w:rsid w:val="012ED1E6"/>
    <w:rsid w:val="0158DD71"/>
    <w:rsid w:val="0206C315"/>
    <w:rsid w:val="02481998"/>
    <w:rsid w:val="029F72E1"/>
    <w:rsid w:val="032BEB5C"/>
    <w:rsid w:val="0390E3F6"/>
    <w:rsid w:val="04EEAF16"/>
    <w:rsid w:val="05C2133F"/>
    <w:rsid w:val="066186AE"/>
    <w:rsid w:val="066650A4"/>
    <w:rsid w:val="0684AB16"/>
    <w:rsid w:val="069961D5"/>
    <w:rsid w:val="06D923DD"/>
    <w:rsid w:val="0730DB3D"/>
    <w:rsid w:val="07C4F4FB"/>
    <w:rsid w:val="082AE3FE"/>
    <w:rsid w:val="08316B37"/>
    <w:rsid w:val="09115CE2"/>
    <w:rsid w:val="0A12840C"/>
    <w:rsid w:val="0B319866"/>
    <w:rsid w:val="0B3820C9"/>
    <w:rsid w:val="0B5CB4D1"/>
    <w:rsid w:val="0BA0DCD4"/>
    <w:rsid w:val="0BC72C5B"/>
    <w:rsid w:val="0D3FBB1E"/>
    <w:rsid w:val="0D6A4ACB"/>
    <w:rsid w:val="0EF4CE25"/>
    <w:rsid w:val="103E0E79"/>
    <w:rsid w:val="10F4ACD3"/>
    <w:rsid w:val="11429ACA"/>
    <w:rsid w:val="11CAEAD8"/>
    <w:rsid w:val="123F875E"/>
    <w:rsid w:val="13E29D59"/>
    <w:rsid w:val="148FE2D9"/>
    <w:rsid w:val="15D1CF32"/>
    <w:rsid w:val="15E274AE"/>
    <w:rsid w:val="1698D5EC"/>
    <w:rsid w:val="16D66EE8"/>
    <w:rsid w:val="17CA5B70"/>
    <w:rsid w:val="180A5F61"/>
    <w:rsid w:val="189DCEB0"/>
    <w:rsid w:val="18B473DD"/>
    <w:rsid w:val="19389705"/>
    <w:rsid w:val="19FA0D0B"/>
    <w:rsid w:val="1A523807"/>
    <w:rsid w:val="1AD1D42D"/>
    <w:rsid w:val="1B71F088"/>
    <w:rsid w:val="1B95E858"/>
    <w:rsid w:val="1C322FD1"/>
    <w:rsid w:val="1D62FC05"/>
    <w:rsid w:val="1D780CB6"/>
    <w:rsid w:val="1D81446C"/>
    <w:rsid w:val="1E100537"/>
    <w:rsid w:val="1EBCAB82"/>
    <w:rsid w:val="1EEFF1F4"/>
    <w:rsid w:val="1F432FDD"/>
    <w:rsid w:val="1F8F297B"/>
    <w:rsid w:val="20CBEFCE"/>
    <w:rsid w:val="211347B2"/>
    <w:rsid w:val="21E6ACEE"/>
    <w:rsid w:val="24BBB220"/>
    <w:rsid w:val="24DF4034"/>
    <w:rsid w:val="25ADE145"/>
    <w:rsid w:val="25D9CCEC"/>
    <w:rsid w:val="260CC715"/>
    <w:rsid w:val="26C15055"/>
    <w:rsid w:val="27A99EE6"/>
    <w:rsid w:val="284E4D8A"/>
    <w:rsid w:val="28D65C9B"/>
    <w:rsid w:val="298AB7DE"/>
    <w:rsid w:val="29BD993C"/>
    <w:rsid w:val="2A35FCCB"/>
    <w:rsid w:val="2AA0DFFB"/>
    <w:rsid w:val="2ADA290C"/>
    <w:rsid w:val="2C196830"/>
    <w:rsid w:val="2C28AD8D"/>
    <w:rsid w:val="2D9FF516"/>
    <w:rsid w:val="300DCAFB"/>
    <w:rsid w:val="3050B4F2"/>
    <w:rsid w:val="30A9E9F4"/>
    <w:rsid w:val="31722C12"/>
    <w:rsid w:val="319A9B0E"/>
    <w:rsid w:val="31C6DF8D"/>
    <w:rsid w:val="331DDF27"/>
    <w:rsid w:val="346BD672"/>
    <w:rsid w:val="3472B39A"/>
    <w:rsid w:val="353694D8"/>
    <w:rsid w:val="3548CC80"/>
    <w:rsid w:val="3733C21D"/>
    <w:rsid w:val="37CCEA56"/>
    <w:rsid w:val="39863BBA"/>
    <w:rsid w:val="39F85297"/>
    <w:rsid w:val="3A09BEB5"/>
    <w:rsid w:val="3A205492"/>
    <w:rsid w:val="3AAA1A74"/>
    <w:rsid w:val="3B0B7707"/>
    <w:rsid w:val="3B10C309"/>
    <w:rsid w:val="3B299759"/>
    <w:rsid w:val="3BC2BCDB"/>
    <w:rsid w:val="3BD78401"/>
    <w:rsid w:val="3BD933AC"/>
    <w:rsid w:val="3CCE9307"/>
    <w:rsid w:val="3D6BCAFB"/>
    <w:rsid w:val="3E6AAEDC"/>
    <w:rsid w:val="3EFE1952"/>
    <w:rsid w:val="3F35B809"/>
    <w:rsid w:val="406C02D1"/>
    <w:rsid w:val="408D5F11"/>
    <w:rsid w:val="40F7AEE2"/>
    <w:rsid w:val="4110E00C"/>
    <w:rsid w:val="41EC76D6"/>
    <w:rsid w:val="41F76856"/>
    <w:rsid w:val="42036EDD"/>
    <w:rsid w:val="421ACC2F"/>
    <w:rsid w:val="4277D073"/>
    <w:rsid w:val="42CE539B"/>
    <w:rsid w:val="439B0A8A"/>
    <w:rsid w:val="44D75008"/>
    <w:rsid w:val="4506C15C"/>
    <w:rsid w:val="4522185C"/>
    <w:rsid w:val="459500BA"/>
    <w:rsid w:val="468A4FF0"/>
    <w:rsid w:val="486C408D"/>
    <w:rsid w:val="48776454"/>
    <w:rsid w:val="4883DFA6"/>
    <w:rsid w:val="492310CC"/>
    <w:rsid w:val="49624366"/>
    <w:rsid w:val="498E41C0"/>
    <w:rsid w:val="49997BED"/>
    <w:rsid w:val="4AFF2192"/>
    <w:rsid w:val="4B953E01"/>
    <w:rsid w:val="4BB00ABD"/>
    <w:rsid w:val="4DA475FA"/>
    <w:rsid w:val="4DE2CF72"/>
    <w:rsid w:val="4E068603"/>
    <w:rsid w:val="4E3AC10E"/>
    <w:rsid w:val="4F8E9C6A"/>
    <w:rsid w:val="504D6512"/>
    <w:rsid w:val="506B19AE"/>
    <w:rsid w:val="507AE5CE"/>
    <w:rsid w:val="507FBE03"/>
    <w:rsid w:val="5167A272"/>
    <w:rsid w:val="51C5372E"/>
    <w:rsid w:val="5270367A"/>
    <w:rsid w:val="52D068A8"/>
    <w:rsid w:val="5418BEE5"/>
    <w:rsid w:val="5546E5C9"/>
    <w:rsid w:val="5559B61E"/>
    <w:rsid w:val="5589F212"/>
    <w:rsid w:val="559ED2D9"/>
    <w:rsid w:val="56AD0A47"/>
    <w:rsid w:val="56BABEE9"/>
    <w:rsid w:val="57742994"/>
    <w:rsid w:val="578E8104"/>
    <w:rsid w:val="58AC1EB3"/>
    <w:rsid w:val="58CB0253"/>
    <w:rsid w:val="58FE54DE"/>
    <w:rsid w:val="5907968E"/>
    <w:rsid w:val="59C1D3FB"/>
    <w:rsid w:val="5B2E93E7"/>
    <w:rsid w:val="5B614F23"/>
    <w:rsid w:val="5BB9F702"/>
    <w:rsid w:val="5C083887"/>
    <w:rsid w:val="5C364A9B"/>
    <w:rsid w:val="5C9A522F"/>
    <w:rsid w:val="5CCAF051"/>
    <w:rsid w:val="5CF24BD9"/>
    <w:rsid w:val="5D39D89A"/>
    <w:rsid w:val="5D86C470"/>
    <w:rsid w:val="5DAABBAD"/>
    <w:rsid w:val="5E4507CE"/>
    <w:rsid w:val="5FF29321"/>
    <w:rsid w:val="602E496D"/>
    <w:rsid w:val="60D79224"/>
    <w:rsid w:val="612E9AA1"/>
    <w:rsid w:val="6166AACD"/>
    <w:rsid w:val="61BF09BF"/>
    <w:rsid w:val="62934F0E"/>
    <w:rsid w:val="62D5ACEF"/>
    <w:rsid w:val="6303CDFA"/>
    <w:rsid w:val="642DC92E"/>
    <w:rsid w:val="647BB87A"/>
    <w:rsid w:val="64E0D949"/>
    <w:rsid w:val="6674A383"/>
    <w:rsid w:val="667D7F67"/>
    <w:rsid w:val="66B4627C"/>
    <w:rsid w:val="673E8804"/>
    <w:rsid w:val="689FAF9F"/>
    <w:rsid w:val="68C9F0B9"/>
    <w:rsid w:val="68E34351"/>
    <w:rsid w:val="691D5F8D"/>
    <w:rsid w:val="6A3F4D4E"/>
    <w:rsid w:val="6A577FBE"/>
    <w:rsid w:val="6A9356EC"/>
    <w:rsid w:val="6ADF0DF9"/>
    <w:rsid w:val="6B48A5A6"/>
    <w:rsid w:val="6B7D949C"/>
    <w:rsid w:val="6C78F534"/>
    <w:rsid w:val="6CD1FB52"/>
    <w:rsid w:val="6D6B0C06"/>
    <w:rsid w:val="6D7982D1"/>
    <w:rsid w:val="6EB5E24D"/>
    <w:rsid w:val="6EC7A3A9"/>
    <w:rsid w:val="6EC7E795"/>
    <w:rsid w:val="6F0282A3"/>
    <w:rsid w:val="6F1F84E7"/>
    <w:rsid w:val="7065F391"/>
    <w:rsid w:val="72360CDE"/>
    <w:rsid w:val="72B01FF5"/>
    <w:rsid w:val="73121CAA"/>
    <w:rsid w:val="738DA88D"/>
    <w:rsid w:val="745B5140"/>
    <w:rsid w:val="74732BBB"/>
    <w:rsid w:val="75196520"/>
    <w:rsid w:val="76278F75"/>
    <w:rsid w:val="763F238C"/>
    <w:rsid w:val="76A800B3"/>
    <w:rsid w:val="76D76FDE"/>
    <w:rsid w:val="7758DFB1"/>
    <w:rsid w:val="781D542F"/>
    <w:rsid w:val="7853AFAA"/>
    <w:rsid w:val="79991CEC"/>
    <w:rsid w:val="7A7A4CB6"/>
    <w:rsid w:val="7A9ECFC4"/>
    <w:rsid w:val="7B2830B7"/>
    <w:rsid w:val="7B2CF8BC"/>
    <w:rsid w:val="7B5EA70C"/>
    <w:rsid w:val="7EC9BE26"/>
    <w:rsid w:val="7EEB9D9A"/>
    <w:rsid w:val="7F2D4BEF"/>
    <w:rsid w:val="7FE6C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6454"/>
  <w15:chartTrackingRefBased/>
  <w15:docId w15:val="{451D084F-2BE1-4C24-8AC5-E5B7A2D9D8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C9A522F"/>
    <w:pPr>
      <w:tabs>
        <w:tab w:val="center" w:leader="none" w:pos="4680"/>
        <w:tab w:val="right" w:leader="none" w:pos="9360"/>
      </w:tabs>
      <w:spacing w:after="0" w:line="240" w:lineRule="auto"/>
    </w:pPr>
  </w:style>
  <w:style w:type="paragraph" w:styleId="Footer">
    <w:uiPriority w:val="99"/>
    <w:name w:val="footer"/>
    <w:basedOn w:val="Normal"/>
    <w:unhideWhenUsed/>
    <w:rsid w:val="5C9A522F"/>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5C9A522F"/>
    <w:rPr>
      <w:color w:val="467886"/>
      <w:u w:val="single"/>
    </w:rPr>
  </w:style>
  <w:style w:type="paragraph" w:styleId="ListParagraph">
    <w:uiPriority w:val="34"/>
    <w:name w:val="List Paragraph"/>
    <w:basedOn w:val="Normal"/>
    <w:qFormat/>
    <w:rsid w:val="5C9A522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newera.mx/" TargetMode="External" Id="R7d53f5d1d77043e8" /><Relationship Type="http://schemas.openxmlformats.org/officeDocument/2006/relationships/hyperlink" Target="https://www.newera.mx/blog" TargetMode="External" Id="R8eaba24ef9184637" /><Relationship Type="http://schemas.openxmlformats.org/officeDocument/2006/relationships/header" Target="header.xml" Id="R03b845f92a2344f5" /><Relationship Type="http://schemas.openxmlformats.org/officeDocument/2006/relationships/footer" Target="footer.xml" Id="R1ed8e1a43d074f09" /><Relationship Type="http://schemas.openxmlformats.org/officeDocument/2006/relationships/numbering" Target="numbering.xml" Id="Rff4f4a44d4584b03" /><Relationship Type="http://schemas.openxmlformats.org/officeDocument/2006/relationships/hyperlink" Target="https://www.newera.mx/?gad_source=1&amp;gad_campaignid=22419093539&amp;gbraid=0AAAAA9mXVBnCAkyDBa_0QixYNq1dJ1xul&amp;gclid=Cj0KCQjw3OjGBhDYARIsADd-uX4XEyf3XdJ_ZWYmyoG9Apcw24eOw_8DHLSoC4SZUshkPU2sF-3WpTUaAt8REALw_wcB" TargetMode="External" Id="Re5bd2565f4b74c7e" /></Relationships>
</file>

<file path=word/_rels/header.xml.rels>&#65279;<?xml version="1.0" encoding="utf-8"?><Relationships xmlns="http://schemas.openxmlformats.org/package/2006/relationships"><Relationship Type="http://schemas.openxmlformats.org/officeDocument/2006/relationships/image" Target="/media/image.png" Id="rId210185020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2025-09-03T20:38:33.4246301Z</dcterms:created>
  <dcterms:modified xsi:type="dcterms:W3CDTF">2025-10-01T22:24:51.4049470Z</dcterms:modified>
  <dc:creator>Miguel Palacios</dc:creator>
  <lastModifiedBy>Karime Juarez</lastModifiedBy>
</coreProperties>
</file>